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5E84F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1：</w:t>
      </w:r>
    </w:p>
    <w:p w14:paraId="3EB130A1">
      <w:pPr>
        <w:spacing w:line="580" w:lineRule="exact"/>
        <w:jc w:val="center"/>
        <w:outlineLvl w:val="0"/>
        <w:rPr>
          <w:rStyle w:val="6"/>
          <w:rFonts w:hint="eastAsia" w:ascii="华文中宋" w:hAnsi="华文中宋" w:eastAsia="华文中宋" w:cs="宋体"/>
          <w:b w:val="0"/>
          <w:color w:val="000000"/>
          <w:kern w:val="0"/>
          <w:sz w:val="44"/>
          <w:szCs w:val="44"/>
        </w:rPr>
      </w:pPr>
    </w:p>
    <w:p w14:paraId="353E222F">
      <w:pPr>
        <w:spacing w:line="580" w:lineRule="exact"/>
        <w:jc w:val="center"/>
        <w:outlineLvl w:val="0"/>
        <w:rPr>
          <w:rStyle w:val="6"/>
          <w:rFonts w:hint="eastAsia" w:ascii="华文中宋" w:hAnsi="华文中宋" w:eastAsia="华文中宋" w:cs="宋体"/>
          <w:b w:val="0"/>
          <w:color w:val="000000"/>
          <w:kern w:val="0"/>
          <w:sz w:val="44"/>
          <w:szCs w:val="44"/>
        </w:rPr>
      </w:pPr>
      <w:r>
        <w:rPr>
          <w:rStyle w:val="6"/>
          <w:rFonts w:hint="eastAsia" w:ascii="华文中宋" w:hAnsi="华文中宋" w:eastAsia="华文中宋" w:cs="宋体"/>
          <w:b w:val="0"/>
          <w:color w:val="000000"/>
          <w:kern w:val="0"/>
          <w:sz w:val="44"/>
          <w:szCs w:val="44"/>
        </w:rPr>
        <w:t>建筑业企业</w:t>
      </w:r>
      <w:r>
        <w:rPr>
          <w:rStyle w:val="6"/>
          <w:rFonts w:hint="eastAsia" w:ascii="华文中宋" w:hAnsi="华文中宋" w:eastAsia="华文中宋" w:cs="宋体"/>
          <w:b w:val="0"/>
          <w:color w:val="000000"/>
          <w:kern w:val="0"/>
          <w:sz w:val="44"/>
          <w:szCs w:val="44"/>
          <w:lang w:val="en-US" w:eastAsia="zh-CN"/>
        </w:rPr>
        <w:t>智能建造</w:t>
      </w:r>
      <w:r>
        <w:rPr>
          <w:rFonts w:hint="eastAsia" w:ascii="华文中宋" w:hAnsi="华文中宋" w:eastAsia="华文中宋" w:cs="华文中宋"/>
          <w:sz w:val="44"/>
          <w:szCs w:val="44"/>
        </w:rPr>
        <w:t>工法大赛</w:t>
      </w:r>
      <w:r>
        <w:rPr>
          <w:rStyle w:val="6"/>
          <w:rFonts w:hint="eastAsia" w:ascii="华文中宋" w:hAnsi="华文中宋" w:eastAsia="华文中宋" w:cs="宋体"/>
          <w:b w:val="0"/>
          <w:color w:val="000000"/>
          <w:kern w:val="0"/>
          <w:sz w:val="44"/>
          <w:szCs w:val="44"/>
        </w:rPr>
        <w:t>申报书</w:t>
      </w:r>
    </w:p>
    <w:p w14:paraId="314A1ADC"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5B4A2D5D"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 w14:paraId="1752E7EF"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574D2D99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19F18AB8"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4A7612F7"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1D0FDFA4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工法名称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</w:t>
      </w:r>
    </w:p>
    <w:p w14:paraId="6076135C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</w:p>
    <w:p w14:paraId="0C05FB78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类    别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</w:t>
      </w:r>
    </w:p>
    <w:p w14:paraId="3E901CC9">
      <w:pPr>
        <w:spacing w:line="580" w:lineRule="exact"/>
        <w:rPr>
          <w:rFonts w:hint="eastAsia" w:ascii="仿宋_GB2312" w:eastAsia="仿宋_GB2312"/>
          <w:sz w:val="32"/>
          <w:szCs w:val="32"/>
          <w:u w:val="single"/>
        </w:rPr>
      </w:pPr>
    </w:p>
    <w:p w14:paraId="284AC8A9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申报单位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</w:t>
      </w:r>
    </w:p>
    <w:p w14:paraId="1740919A">
      <w:pPr>
        <w:spacing w:line="580" w:lineRule="exact"/>
        <w:rPr>
          <w:rFonts w:hint="eastAsia" w:ascii="仿宋_GB2312" w:eastAsia="仿宋_GB2312"/>
          <w:sz w:val="32"/>
          <w:szCs w:val="32"/>
          <w:u w:val="single"/>
        </w:rPr>
      </w:pPr>
    </w:p>
    <w:p w14:paraId="524E6401"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推荐单位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</w:t>
      </w:r>
    </w:p>
    <w:p w14:paraId="4649FD09">
      <w:pPr>
        <w:rPr>
          <w:rFonts w:hint="eastAsia" w:ascii="仿宋_GB2312" w:eastAsia="仿宋_GB2312"/>
          <w:sz w:val="32"/>
        </w:rPr>
      </w:pPr>
    </w:p>
    <w:p w14:paraId="13CDFA70">
      <w:pPr>
        <w:rPr>
          <w:rFonts w:hint="eastAsia" w:ascii="仿宋_GB2312" w:eastAsia="仿宋_GB2312"/>
          <w:sz w:val="32"/>
        </w:rPr>
      </w:pPr>
    </w:p>
    <w:p w14:paraId="68B6F5C5">
      <w:pPr>
        <w:rPr>
          <w:rFonts w:hint="eastAsia" w:ascii="仿宋_GB2312" w:eastAsia="仿宋_GB2312"/>
          <w:sz w:val="32"/>
        </w:rPr>
      </w:pPr>
    </w:p>
    <w:p w14:paraId="107E77E1">
      <w:pPr>
        <w:rPr>
          <w:rFonts w:hint="eastAsia" w:ascii="仿宋_GB2312" w:eastAsia="仿宋_GB2312"/>
          <w:sz w:val="32"/>
        </w:rPr>
      </w:pPr>
    </w:p>
    <w:p w14:paraId="2E12E074">
      <w:pPr>
        <w:rPr>
          <w:rFonts w:hint="eastAsia" w:ascii="仿宋_GB2312" w:eastAsia="仿宋_GB2312"/>
          <w:sz w:val="32"/>
        </w:rPr>
      </w:pPr>
    </w:p>
    <w:p w14:paraId="00CF6043">
      <w:pPr>
        <w:rPr>
          <w:rFonts w:hint="eastAsia" w:ascii="仿宋_GB2312" w:eastAsia="仿宋_GB2312"/>
          <w:sz w:val="32"/>
        </w:rPr>
      </w:pPr>
    </w:p>
    <w:p w14:paraId="2C4C340E">
      <w:pPr>
        <w:rPr>
          <w:rFonts w:hint="eastAsia" w:ascii="仿宋_GB2312" w:eastAsia="仿宋_GB2312"/>
          <w:sz w:val="32"/>
        </w:rPr>
      </w:pPr>
    </w:p>
    <w:p w14:paraId="3979C989">
      <w:pPr>
        <w:rPr>
          <w:rFonts w:hint="eastAsia" w:ascii="仿宋_GB2312" w:eastAsia="仿宋_GB2312"/>
          <w:sz w:val="32"/>
        </w:rPr>
      </w:pPr>
    </w:p>
    <w:p w14:paraId="67F60AB2">
      <w:pPr>
        <w:rPr>
          <w:rFonts w:hint="eastAsia" w:ascii="仿宋_GB2312" w:eastAsia="仿宋_GB2312"/>
          <w:sz w:val="32"/>
        </w:rPr>
      </w:pPr>
    </w:p>
    <w:p w14:paraId="76E4BBC1"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b/>
          <w:sz w:val="32"/>
        </w:rPr>
        <w:t>中国建筑业协会制</w:t>
      </w:r>
    </w:p>
    <w:p w14:paraId="488DB927"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p w14:paraId="65C34C63"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p w14:paraId="45FB1D1E"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p w14:paraId="1306856F"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填 写 说 明</w:t>
      </w:r>
    </w:p>
    <w:p w14:paraId="1A49343D">
      <w:pPr>
        <w:spacing w:before="120" w:beforeLines="50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335DB073"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1．“申报单位”栏：应为工法的主要完成单位。</w:t>
      </w:r>
    </w:p>
    <w:p w14:paraId="4E28F8A7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．“主要完成单位”栏：填写内容应与“申报单位”的公章一致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不超过2家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5CD3A7C2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“主要完成人”栏：最多填写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人。</w:t>
      </w:r>
    </w:p>
    <w:p w14:paraId="10360B92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“工法应用工程情况”栏：最少填写2项工程。</w:t>
      </w:r>
    </w:p>
    <w:p w14:paraId="317B6AD7"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．工法关键技术涉及有关专利的，应在“关键技术”栏注明专利号。</w:t>
      </w:r>
    </w:p>
    <w:p w14:paraId="0A27D269">
      <w:pPr>
        <w:spacing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填写的内容包含企业技术标准名称、编号和发布时间等内容。</w:t>
      </w:r>
    </w:p>
    <w:p w14:paraId="34ADBDAE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210D9147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14C6A17B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43814FD7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41D087FD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60FA11F9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6796B744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2277CC6B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124C997D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1F6EC6CA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399B3B20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5BE65AC0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21DEC97C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1B4B4F34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228AE51F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070543A8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44E4FFAB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174D230E">
      <w:pPr>
        <w:outlineLvl w:val="0"/>
        <w:rPr>
          <w:rFonts w:hint="eastAsia" w:ascii="方正小标宋简体" w:eastAsia="方正小标宋简体"/>
          <w:sz w:val="32"/>
          <w:szCs w:val="32"/>
        </w:rPr>
      </w:pPr>
    </w:p>
    <w:p w14:paraId="2C9CBF53">
      <w:pPr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一、基本情况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15"/>
        <w:gridCol w:w="2169"/>
        <w:gridCol w:w="1468"/>
        <w:gridCol w:w="1857"/>
      </w:tblGrid>
      <w:tr w14:paraId="7788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pct"/>
            <w:noWrap w:val="0"/>
            <w:vAlign w:val="center"/>
          </w:tcPr>
          <w:p w14:paraId="2627217C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3758" w:type="pct"/>
            <w:gridSpan w:val="4"/>
            <w:noWrap w:val="0"/>
            <w:vAlign w:val="center"/>
          </w:tcPr>
          <w:p w14:paraId="0FF1085E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（公章）</w:t>
            </w:r>
          </w:p>
        </w:tc>
      </w:tr>
      <w:tr w14:paraId="7BDB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pct"/>
            <w:noWrap w:val="0"/>
            <w:vAlign w:val="center"/>
          </w:tcPr>
          <w:p w14:paraId="4BAE5F14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工法名称</w:t>
            </w:r>
          </w:p>
        </w:tc>
        <w:tc>
          <w:tcPr>
            <w:tcW w:w="3758" w:type="pct"/>
            <w:gridSpan w:val="4"/>
            <w:noWrap w:val="0"/>
            <w:vAlign w:val="center"/>
          </w:tcPr>
          <w:p w14:paraId="2A06BC2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6049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1" w:type="pct"/>
            <w:vMerge w:val="restart"/>
            <w:noWrap w:val="0"/>
            <w:vAlign w:val="center"/>
          </w:tcPr>
          <w:p w14:paraId="20209ADE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主要完成单位</w:t>
            </w:r>
          </w:p>
          <w:p w14:paraId="56630AF1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58" w:type="pct"/>
            <w:gridSpan w:val="4"/>
            <w:noWrap w:val="0"/>
            <w:vAlign w:val="center"/>
          </w:tcPr>
          <w:p w14:paraId="3431312E">
            <w:pPr>
              <w:jc w:val="left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1、</w:t>
            </w:r>
          </w:p>
        </w:tc>
      </w:tr>
      <w:tr w14:paraId="77FE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1" w:type="pct"/>
            <w:vMerge w:val="continue"/>
            <w:noWrap w:val="0"/>
            <w:vAlign w:val="center"/>
          </w:tcPr>
          <w:p w14:paraId="1DEA221F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58" w:type="pct"/>
            <w:gridSpan w:val="4"/>
            <w:noWrap w:val="0"/>
            <w:vAlign w:val="center"/>
          </w:tcPr>
          <w:p w14:paraId="5F79ED1C">
            <w:pPr>
              <w:jc w:val="left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2、</w:t>
            </w:r>
          </w:p>
        </w:tc>
      </w:tr>
      <w:tr w14:paraId="098B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pct"/>
            <w:noWrap w:val="0"/>
            <w:vAlign w:val="center"/>
          </w:tcPr>
          <w:p w14:paraId="4999F985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22" w:type="pct"/>
            <w:gridSpan w:val="2"/>
            <w:noWrap w:val="0"/>
            <w:vAlign w:val="center"/>
          </w:tcPr>
          <w:p w14:paraId="3BFED6F5"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10" w:type="pct"/>
            <w:noWrap w:val="0"/>
            <w:vAlign w:val="center"/>
          </w:tcPr>
          <w:p w14:paraId="71BCB991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Ansi="仿宋_GB2312" w:eastAsia="仿宋_GB2312"/>
                <w:kern w:val="0"/>
                <w:sz w:val="30"/>
                <w:szCs w:val="30"/>
              </w:rPr>
              <w:t>手机</w:t>
            </w:r>
          </w:p>
          <w:p w14:paraId="6D59F459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Ansi="仿宋_GB2312" w:eastAsia="仿宋_GB2312"/>
                <w:kern w:val="0"/>
                <w:sz w:val="30"/>
                <w:szCs w:val="30"/>
              </w:rPr>
              <w:t>号码</w:t>
            </w:r>
          </w:p>
        </w:tc>
        <w:tc>
          <w:tcPr>
            <w:tcW w:w="1024" w:type="pct"/>
            <w:noWrap w:val="0"/>
            <w:vAlign w:val="center"/>
          </w:tcPr>
          <w:p w14:paraId="47981BEB"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4471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pct"/>
            <w:vMerge w:val="restart"/>
            <w:noWrap w:val="0"/>
            <w:vAlign w:val="center"/>
          </w:tcPr>
          <w:p w14:paraId="27961CB8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主要完成人</w:t>
            </w:r>
          </w:p>
          <w:p w14:paraId="0715F227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noWrap w:val="0"/>
            <w:vAlign w:val="center"/>
          </w:tcPr>
          <w:p w14:paraId="1086E9B5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197" w:type="pct"/>
            <w:noWrap w:val="0"/>
            <w:vAlign w:val="center"/>
          </w:tcPr>
          <w:p w14:paraId="48639F53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810" w:type="pct"/>
            <w:noWrap w:val="0"/>
            <w:vAlign w:val="center"/>
          </w:tcPr>
          <w:p w14:paraId="6210FC00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职务</w:t>
            </w:r>
          </w:p>
        </w:tc>
        <w:tc>
          <w:tcPr>
            <w:tcW w:w="1024" w:type="pct"/>
            <w:noWrap w:val="0"/>
            <w:vAlign w:val="center"/>
          </w:tcPr>
          <w:p w14:paraId="1316C2CD"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职称</w:t>
            </w:r>
          </w:p>
        </w:tc>
      </w:tr>
      <w:tr w14:paraId="33C6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pct"/>
            <w:vMerge w:val="continue"/>
            <w:noWrap w:val="0"/>
            <w:vAlign w:val="center"/>
          </w:tcPr>
          <w:p w14:paraId="70186035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noWrap w:val="0"/>
            <w:vAlign w:val="center"/>
          </w:tcPr>
          <w:p w14:paraId="1D36C68C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008B56D6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10" w:type="pct"/>
            <w:noWrap w:val="0"/>
            <w:vAlign w:val="center"/>
          </w:tcPr>
          <w:p w14:paraId="035AF64E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24" w:type="pct"/>
            <w:noWrap w:val="0"/>
            <w:vAlign w:val="center"/>
          </w:tcPr>
          <w:p w14:paraId="69656A5E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0524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pct"/>
            <w:vMerge w:val="continue"/>
            <w:noWrap w:val="0"/>
            <w:vAlign w:val="center"/>
          </w:tcPr>
          <w:p w14:paraId="02B4AD66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noWrap w:val="0"/>
            <w:vAlign w:val="center"/>
          </w:tcPr>
          <w:p w14:paraId="24F33E9F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6DC7F7D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10" w:type="pct"/>
            <w:noWrap w:val="0"/>
            <w:vAlign w:val="center"/>
          </w:tcPr>
          <w:p w14:paraId="64CF83EA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24" w:type="pct"/>
            <w:noWrap w:val="0"/>
            <w:vAlign w:val="center"/>
          </w:tcPr>
          <w:p w14:paraId="16CEEF5E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5CEF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pct"/>
            <w:vMerge w:val="continue"/>
            <w:noWrap w:val="0"/>
            <w:vAlign w:val="center"/>
          </w:tcPr>
          <w:p w14:paraId="40717747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noWrap w:val="0"/>
            <w:vAlign w:val="center"/>
          </w:tcPr>
          <w:p w14:paraId="664EE652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55EEEF3C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10" w:type="pct"/>
            <w:noWrap w:val="0"/>
            <w:vAlign w:val="center"/>
          </w:tcPr>
          <w:p w14:paraId="47985981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24" w:type="pct"/>
            <w:noWrap w:val="0"/>
            <w:vAlign w:val="center"/>
          </w:tcPr>
          <w:p w14:paraId="793E8F3F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60CB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pct"/>
            <w:vMerge w:val="continue"/>
            <w:noWrap w:val="0"/>
            <w:vAlign w:val="center"/>
          </w:tcPr>
          <w:p w14:paraId="726DCDCB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noWrap w:val="0"/>
            <w:vAlign w:val="center"/>
          </w:tcPr>
          <w:p w14:paraId="3ADF1D8F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086A97B1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10" w:type="pct"/>
            <w:noWrap w:val="0"/>
            <w:vAlign w:val="center"/>
          </w:tcPr>
          <w:p w14:paraId="7E3F3849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24" w:type="pct"/>
            <w:noWrap w:val="0"/>
            <w:vAlign w:val="center"/>
          </w:tcPr>
          <w:p w14:paraId="00984AFA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75AB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pct"/>
            <w:vMerge w:val="continue"/>
            <w:noWrap w:val="0"/>
            <w:vAlign w:val="center"/>
          </w:tcPr>
          <w:p w14:paraId="6F7591C0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725" w:type="pct"/>
            <w:noWrap w:val="0"/>
            <w:vAlign w:val="center"/>
          </w:tcPr>
          <w:p w14:paraId="020959C8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pct"/>
            <w:noWrap w:val="0"/>
            <w:vAlign w:val="center"/>
          </w:tcPr>
          <w:p w14:paraId="4822799E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810" w:type="pct"/>
            <w:noWrap w:val="0"/>
            <w:vAlign w:val="center"/>
          </w:tcPr>
          <w:p w14:paraId="4B6A6973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24" w:type="pct"/>
            <w:noWrap w:val="0"/>
            <w:vAlign w:val="center"/>
          </w:tcPr>
          <w:p w14:paraId="3689F3C9"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5236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1" w:type="pct"/>
            <w:vMerge w:val="restart"/>
            <w:noWrap w:val="0"/>
            <w:vAlign w:val="center"/>
          </w:tcPr>
          <w:p w14:paraId="7B97471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工法应用工程</w:t>
            </w:r>
          </w:p>
          <w:p w14:paraId="088D997F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3758" w:type="pct"/>
            <w:gridSpan w:val="4"/>
            <w:noWrap w:val="0"/>
            <w:vAlign w:val="center"/>
          </w:tcPr>
          <w:p w14:paraId="67D16E71">
            <w:pPr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07D1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41" w:type="pct"/>
            <w:vMerge w:val="continue"/>
            <w:noWrap w:val="0"/>
            <w:vAlign w:val="center"/>
          </w:tcPr>
          <w:p w14:paraId="3660826E">
            <w:pPr>
              <w:jc w:val="center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758" w:type="pct"/>
            <w:gridSpan w:val="4"/>
            <w:noWrap w:val="0"/>
            <w:vAlign w:val="center"/>
          </w:tcPr>
          <w:p w14:paraId="38595714">
            <w:pPr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3C87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pct"/>
            <w:noWrap w:val="0"/>
            <w:vAlign w:val="center"/>
          </w:tcPr>
          <w:p w14:paraId="41F78634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工法关键技术名称、组织审定的单位和时间</w:t>
            </w:r>
          </w:p>
        </w:tc>
        <w:tc>
          <w:tcPr>
            <w:tcW w:w="3758" w:type="pct"/>
            <w:gridSpan w:val="4"/>
            <w:noWrap w:val="0"/>
            <w:vAlign w:val="center"/>
          </w:tcPr>
          <w:p w14:paraId="4B66BACC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49FD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241" w:type="pct"/>
            <w:noWrap w:val="0"/>
            <w:vAlign w:val="center"/>
          </w:tcPr>
          <w:p w14:paraId="68464006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工法关键技术获科技成果奖励的情况</w:t>
            </w:r>
          </w:p>
        </w:tc>
        <w:tc>
          <w:tcPr>
            <w:tcW w:w="3758" w:type="pct"/>
            <w:gridSpan w:val="4"/>
            <w:noWrap w:val="0"/>
            <w:vAlign w:val="center"/>
          </w:tcPr>
          <w:p w14:paraId="670D6B25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53003261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0560BF64">
            <w:pPr>
              <w:jc w:val="center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57DA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noWrap w:val="0"/>
            <w:vAlign w:val="center"/>
          </w:tcPr>
          <w:p w14:paraId="60DE9123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工法内容简述：（500字以内）</w:t>
            </w:r>
          </w:p>
          <w:p w14:paraId="1C2B27A9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A892E3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54C374E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82DE56C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812201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54AF25D9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A96352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793650E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0A8410E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32C69C4C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D9EDEE0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6898382D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A197BD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758C2F9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DD92CA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256359A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2A1AB043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03912216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07C8460F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28946BEC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11A9C157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4E3406F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3185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5000" w:type="pct"/>
            <w:gridSpan w:val="5"/>
            <w:noWrap w:val="0"/>
            <w:vAlign w:val="center"/>
          </w:tcPr>
          <w:p w14:paraId="74650B87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关键技术及保密点（如有专利权，请注明专利号）：</w:t>
            </w:r>
          </w:p>
          <w:p w14:paraId="3EE1131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326DAC4A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037D72CF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03319E5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14B4075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2658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5000" w:type="pct"/>
            <w:gridSpan w:val="5"/>
            <w:noWrap w:val="0"/>
            <w:vAlign w:val="center"/>
          </w:tcPr>
          <w:p w14:paraId="2956CE5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技术水平和技术难度（与国内外同类技术水平比较）：</w:t>
            </w:r>
          </w:p>
          <w:p w14:paraId="64273F92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520F41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2BD0295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625E59A9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0317AEF2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32AA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noWrap w:val="0"/>
            <w:vAlign w:val="center"/>
          </w:tcPr>
          <w:p w14:paraId="4DC2AC40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工法成熟性、可靠性说明：</w:t>
            </w:r>
          </w:p>
          <w:p w14:paraId="56283F50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5559D4F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7F15AB2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7556257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627C281B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40348110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31F7D26A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  <w:p w14:paraId="3A062794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7CF0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noWrap w:val="0"/>
            <w:vAlign w:val="center"/>
          </w:tcPr>
          <w:p w14:paraId="4D696CB7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工法应用情况及应用前景：</w:t>
            </w:r>
          </w:p>
          <w:p w14:paraId="395D69C6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27EC6067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619E4E4F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56ECB64D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369F24BA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5C64B503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6BD3EEFC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3AD3EC7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</w:tc>
      </w:tr>
      <w:tr w14:paraId="32D4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noWrap w:val="0"/>
            <w:vAlign w:val="center"/>
          </w:tcPr>
          <w:p w14:paraId="47B7BD8A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>经济效益和社会效益（包括节能和环保效益）：</w:t>
            </w:r>
          </w:p>
          <w:p w14:paraId="639CB11B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B05CAB1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A364A18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3D5E17A6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386AA50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  <w:p w14:paraId="734E34A5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  <w:p w14:paraId="23FBC2AC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</w:p>
        </w:tc>
      </w:tr>
      <w:tr w14:paraId="501F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000" w:type="pct"/>
            <w:gridSpan w:val="5"/>
            <w:noWrap w:val="0"/>
            <w:vAlign w:val="center"/>
          </w:tcPr>
          <w:p w14:paraId="695A7E50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 xml:space="preserve">推荐单位审核意见：           </w:t>
            </w:r>
          </w:p>
          <w:p w14:paraId="5DB47CD6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  <w:p w14:paraId="5DDCE9B6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  <w:p w14:paraId="1F8BB44E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  <w:p w14:paraId="420945AF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  <w:p w14:paraId="21312FD9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  <w:p w14:paraId="5A0030DF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  <w:p w14:paraId="35CB4392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</w:p>
          <w:p w14:paraId="65905368">
            <w:pPr>
              <w:jc w:val="left"/>
              <w:rPr>
                <w:rFonts w:hint="eastAsia"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 xml:space="preserve">                                    （公章）</w:t>
            </w:r>
          </w:p>
          <w:p w14:paraId="3C5CE1BC">
            <w:pPr>
              <w:jc w:val="left"/>
              <w:rPr>
                <w:rFonts w:hAns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hAnsi="仿宋_GB2312" w:eastAsia="仿宋_GB2312"/>
                <w:kern w:val="0"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 w:val="32"/>
                <w:szCs w:val="32"/>
              </w:rPr>
              <w:t>年   月   日</w:t>
            </w:r>
          </w:p>
        </w:tc>
      </w:tr>
    </w:tbl>
    <w:p w14:paraId="6DF32EB4">
      <w:pPr>
        <w:widowControl/>
        <w:rPr>
          <w:rFonts w:hint="eastAsia" w:ascii="方正小标宋简体" w:eastAsia="方正小标宋简体"/>
          <w:sz w:val="32"/>
          <w:szCs w:val="32"/>
        </w:rPr>
      </w:pPr>
    </w:p>
    <w:p w14:paraId="4D72C88C">
      <w:pPr>
        <w:spacing w:line="600" w:lineRule="exact"/>
        <w:jc w:val="center"/>
        <w:outlineLvl w:val="0"/>
        <w:rPr>
          <w:rFonts w:hint="default" w:ascii="Times New Roman" w:hAnsi="Times New Roman" w:eastAsia="华文中宋" w:cs="华文中宋"/>
          <w:sz w:val="44"/>
          <w:szCs w:val="44"/>
          <w:lang w:val="en-US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二、工法文本内容</w:t>
      </w:r>
    </w:p>
    <w:p w14:paraId="2824852B">
      <w:pPr>
        <w:widowControl/>
        <w:jc w:val="center"/>
        <w:rPr>
          <w:rFonts w:hint="default" w:ascii="方正小标宋简体" w:eastAsia="方正小标宋简体"/>
          <w:sz w:val="32"/>
          <w:szCs w:val="32"/>
          <w:lang w:val="en-US" w:eastAsia="zh-CN"/>
        </w:rPr>
      </w:pPr>
    </w:p>
    <w:p w14:paraId="4FFCAB87">
      <w:pPr>
        <w:spacing w:line="460" w:lineRule="exact"/>
        <w:ind w:firstLine="640" w:firstLineChars="200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篇幅总字数</w:t>
      </w:r>
      <w:r>
        <w:rPr>
          <w:rFonts w:hint="eastAsia" w:eastAsia="仿宋_GB2312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  <w:t>000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lang w:val="en-US" w:eastAsia="zh-CN"/>
        </w:rPr>
        <w:t>~</w:t>
      </w:r>
      <w:r>
        <w:rPr>
          <w:rFonts w:hint="eastAsia" w:eastAsia="仿宋_GB2312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仿宋"/>
          <w:color w:val="000000"/>
          <w:kern w:val="0"/>
          <w:sz w:val="32"/>
          <w:szCs w:val="32"/>
        </w:rPr>
        <w:t>000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字</w:t>
      </w:r>
      <w:r>
        <w:rPr>
          <w:rFonts w:hint="eastAsia" w:eastAsia="仿宋_GB2312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</w:rPr>
        <w:t>可参照下面格式</w:t>
      </w:r>
      <w:r>
        <w:rPr>
          <w:rFonts w:hint="eastAsia" w:eastAsia="仿宋_GB2312" w:cs="仿宋"/>
          <w:color w:val="000000"/>
          <w:kern w:val="0"/>
          <w:sz w:val="32"/>
          <w:szCs w:val="32"/>
          <w:lang w:eastAsia="zh-CN"/>
        </w:rPr>
        <w:t>：</w:t>
      </w:r>
    </w:p>
    <w:p w14:paraId="48608E56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（一）前言</w:t>
      </w:r>
    </w:p>
    <w:p w14:paraId="1C574F36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（二）特点</w:t>
      </w:r>
    </w:p>
    <w:p w14:paraId="0F1E848E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（三）适用范围</w:t>
      </w:r>
    </w:p>
    <w:p w14:paraId="608DC82B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（四）工艺原理</w:t>
      </w:r>
    </w:p>
    <w:p w14:paraId="6690783F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（五）工艺流程及操作要点</w:t>
      </w:r>
    </w:p>
    <w:p w14:paraId="355F9D36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（六）材料与设备</w:t>
      </w:r>
    </w:p>
    <w:p w14:paraId="33842C72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（七）质量控制</w:t>
      </w:r>
    </w:p>
    <w:p w14:paraId="10D00CB5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（八）安全措施</w:t>
      </w:r>
    </w:p>
    <w:p w14:paraId="22405D91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（九）环保措施</w:t>
      </w:r>
    </w:p>
    <w:p w14:paraId="361A7179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（十）效益分析</w:t>
      </w:r>
    </w:p>
    <w:p w14:paraId="7E7FBB18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（十一）应用实例</w:t>
      </w:r>
    </w:p>
    <w:p w14:paraId="468FCA49"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 w14:paraId="74756973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三、证明材料</w:t>
      </w:r>
    </w:p>
    <w:p w14:paraId="1E5C3772">
      <w:pPr>
        <w:adjustRightInd w:val="0"/>
        <w:snapToGrid w:val="0"/>
        <w:spacing w:line="560" w:lineRule="exact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（一）必备附件</w:t>
      </w:r>
    </w:p>
    <w:p w14:paraId="0542093C">
      <w:pPr>
        <w:spacing w:line="460" w:lineRule="exact"/>
        <w:ind w:firstLine="560" w:firstLineChars="200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1.企业级工程建设工法公布文件（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扫描</w:t>
      </w:r>
      <w:r>
        <w:rPr>
          <w:rFonts w:hint="eastAsia" w:ascii="仿宋_GB2312" w:hAnsi="Times New Roman" w:eastAsia="仿宋_GB2312" w:cs="Times New Roman"/>
          <w:sz w:val="28"/>
          <w:szCs w:val="28"/>
        </w:rPr>
        <w:t>件）；</w:t>
      </w:r>
    </w:p>
    <w:p w14:paraId="71A0D37F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28"/>
          <w:szCs w:val="28"/>
        </w:rPr>
        <w:t>省（部）级工程建设工法证书（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扫描</w:t>
      </w:r>
      <w:r>
        <w:rPr>
          <w:rFonts w:hint="eastAsia" w:ascii="仿宋_GB2312" w:hAnsi="Times New Roman" w:eastAsia="仿宋_GB2312" w:cs="Times New Roman"/>
          <w:sz w:val="28"/>
          <w:szCs w:val="28"/>
        </w:rPr>
        <w:t>件）或评价；</w:t>
      </w:r>
    </w:p>
    <w:p w14:paraId="7831DED6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.采用尚未形成工程建设标准的新技术、新工艺、新材料、新设备的省（部）级专家鉴定；</w:t>
      </w:r>
    </w:p>
    <w:p w14:paraId="1E95CDB6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28"/>
          <w:szCs w:val="28"/>
        </w:rPr>
        <w:t>.采用专利的无争议声明书；</w:t>
      </w:r>
    </w:p>
    <w:p w14:paraId="2990D090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</w:rPr>
        <w:t>.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参赛工法汇报PPT文件（不超过150M），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或视频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简介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（时间不超过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分钟，文件大小不超过200M）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；</w:t>
      </w:r>
    </w:p>
    <w:p w14:paraId="2393C6B3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7065C461">
      <w:pPr>
        <w:adjustRightInd w:val="0"/>
        <w:snapToGrid w:val="0"/>
        <w:spacing w:line="560" w:lineRule="exact"/>
        <w:ind w:left="420"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（二）其他附件</w:t>
      </w:r>
    </w:p>
    <w:p w14:paraId="3BB83AD7">
      <w:pPr>
        <w:spacing w:line="4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1.获奖证书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；</w:t>
      </w:r>
    </w:p>
    <w:p w14:paraId="01426073">
      <w:pPr>
        <w:spacing w:line="460" w:lineRule="exact"/>
        <w:ind w:firstLine="560" w:firstLineChars="200"/>
      </w:pPr>
      <w:r>
        <w:rPr>
          <w:rFonts w:hint="eastAsia" w:ascii="仿宋_GB2312" w:hAnsi="Times New Roman" w:eastAsia="仿宋_GB2312" w:cs="Times New Roman"/>
          <w:sz w:val="28"/>
          <w:szCs w:val="28"/>
        </w:rPr>
        <w:t>2.其他证明材料。</w:t>
      </w:r>
    </w:p>
    <w:sectPr>
      <w:footerReference r:id="rId3" w:type="default"/>
      <w:pgSz w:w="11910" w:h="16840"/>
      <w:pgMar w:top="1587" w:right="1531" w:bottom="1587" w:left="1531" w:header="72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D3CB6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76CC27A5"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57E03"/>
    <w:rsid w:val="22857E03"/>
    <w:rsid w:val="2DBB0FCA"/>
    <w:rsid w:val="5D274003"/>
    <w:rsid w:val="78E0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691</Words>
  <Characters>718</Characters>
  <Lines>0</Lines>
  <Paragraphs>0</Paragraphs>
  <TotalTime>1</TotalTime>
  <ScaleCrop>false</ScaleCrop>
  <LinksUpToDate>false</LinksUpToDate>
  <CharactersWithSpaces>939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2025-07-10T09:48:00Z</dcterms:created>
  <dc:creator>Administrator</dc:creator>
  <cp:lastModifiedBy>Administrator</cp:lastModifiedBy>
  <dcterms:modified xsi:type="dcterms:W3CDTF">2025-07-10T09:52:35Z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11F3FE191D504700AB31FD47FA09E04A_11</vt:lpwstr>
  </property>
  <property fmtid="{D5CDD505-2E9C-101B-9397-08002B2CF9AE}" pid="4" name="KSOTemplateDocerSaveRecord">
    <vt:lpwstr>eyJoZGlkIjoiYTdjZjQ2ZjhhYmIwNDEwOGQ0MTBjMTI2NDA1YmQyN2MifQ==</vt:lpwstr>
  </property>
</Properties>
</file>